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575" w:rsidRDefault="00FB6575" w:rsidP="00A82718">
      <w:bookmarkStart w:id="0" w:name="_GoBack"/>
      <w:bookmarkEnd w:id="0"/>
    </w:p>
    <w:p w:rsidR="00FB6575" w:rsidRPr="00FB6575" w:rsidRDefault="00FB6575" w:rsidP="00FB6575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8"/>
          <w:szCs w:val="28"/>
          <w:u w:val="single"/>
        </w:rPr>
      </w:pPr>
      <w:r w:rsidRPr="00FB6575">
        <w:rPr>
          <w:rFonts w:eastAsia="Times New Roman" w:cs="Arial"/>
          <w:b/>
          <w:color w:val="222222"/>
          <w:sz w:val="28"/>
          <w:szCs w:val="28"/>
          <w:u w:val="single"/>
        </w:rPr>
        <w:t xml:space="preserve">Exclude </w:t>
      </w:r>
    </w:p>
    <w:p w:rsidR="00FB6575" w:rsidRDefault="00FB6575" w:rsidP="00FB657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</w:rPr>
      </w:pPr>
    </w:p>
    <w:p w:rsidR="00FB6575" w:rsidRPr="00FB6575" w:rsidRDefault="00FB6575" w:rsidP="00FB657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</w:rPr>
      </w:pPr>
      <w:r w:rsidRPr="00FB6575">
        <w:rPr>
          <w:rFonts w:eastAsia="Times New Roman" w:cs="Arial"/>
          <w:color w:val="222222"/>
          <w:sz w:val="28"/>
          <w:szCs w:val="28"/>
        </w:rPr>
        <w:t xml:space="preserve">The only reason you would </w:t>
      </w:r>
      <w:r>
        <w:rPr>
          <w:rFonts w:eastAsia="Times New Roman" w:cs="Arial"/>
          <w:color w:val="222222"/>
          <w:sz w:val="28"/>
          <w:szCs w:val="28"/>
        </w:rPr>
        <w:t>unche</w:t>
      </w:r>
      <w:r w:rsidRPr="00FB6575">
        <w:rPr>
          <w:rFonts w:eastAsia="Times New Roman" w:cs="Arial"/>
          <w:color w:val="222222"/>
          <w:sz w:val="28"/>
          <w:szCs w:val="28"/>
        </w:rPr>
        <w:t>ck the “</w:t>
      </w:r>
      <w:proofErr w:type="spellStart"/>
      <w:r w:rsidRPr="00FB6575">
        <w:rPr>
          <w:rFonts w:eastAsia="Times New Roman" w:cs="Arial"/>
          <w:color w:val="222222"/>
          <w:sz w:val="28"/>
          <w:szCs w:val="28"/>
        </w:rPr>
        <w:t>Excl</w:t>
      </w:r>
      <w:proofErr w:type="spellEnd"/>
      <w:r w:rsidRPr="00FB6575">
        <w:rPr>
          <w:rFonts w:eastAsia="Times New Roman" w:cs="Arial"/>
          <w:color w:val="222222"/>
          <w:sz w:val="28"/>
          <w:szCs w:val="28"/>
        </w:rPr>
        <w:t>” checkbox next to a student’s name on the An</w:t>
      </w:r>
      <w:r>
        <w:rPr>
          <w:rFonts w:eastAsia="Times New Roman" w:cs="Arial"/>
          <w:color w:val="222222"/>
          <w:sz w:val="28"/>
          <w:szCs w:val="28"/>
        </w:rPr>
        <w:t xml:space="preserve">swer Entry screen </w:t>
      </w:r>
      <w:r w:rsidRPr="00FB6575">
        <w:rPr>
          <w:rFonts w:eastAsia="Times New Roman" w:cs="Arial"/>
          <w:color w:val="222222"/>
          <w:sz w:val="28"/>
          <w:szCs w:val="28"/>
        </w:rPr>
        <w:t>would be to indicate a student who initiall</w:t>
      </w:r>
      <w:r>
        <w:rPr>
          <w:rFonts w:eastAsia="Times New Roman" w:cs="Arial"/>
          <w:color w:val="222222"/>
          <w:sz w:val="28"/>
          <w:szCs w:val="28"/>
        </w:rPr>
        <w:t>y had no data (gray answers), received a 100% on the test</w:t>
      </w:r>
      <w:r w:rsidRPr="00FB6575">
        <w:rPr>
          <w:rFonts w:eastAsia="Times New Roman" w:cs="Arial"/>
          <w:color w:val="222222"/>
          <w:sz w:val="28"/>
          <w:szCs w:val="28"/>
        </w:rPr>
        <w:t>. So</w:t>
      </w:r>
      <w:r>
        <w:rPr>
          <w:rFonts w:eastAsia="Times New Roman" w:cs="Arial"/>
          <w:color w:val="222222"/>
          <w:sz w:val="28"/>
          <w:szCs w:val="28"/>
        </w:rPr>
        <w:t>,</w:t>
      </w:r>
      <w:r w:rsidRPr="00FB6575">
        <w:rPr>
          <w:rFonts w:eastAsia="Times New Roman" w:cs="Arial"/>
          <w:color w:val="222222"/>
          <w:sz w:val="28"/>
          <w:szCs w:val="28"/>
        </w:rPr>
        <w:t xml:space="preserve"> instead of </w:t>
      </w:r>
      <w:r>
        <w:rPr>
          <w:rFonts w:eastAsia="Times New Roman" w:cs="Arial"/>
          <w:color w:val="222222"/>
          <w:sz w:val="28"/>
          <w:szCs w:val="28"/>
        </w:rPr>
        <w:t>changing</w:t>
      </w:r>
      <w:r w:rsidRPr="00FB6575">
        <w:rPr>
          <w:rFonts w:eastAsia="Times New Roman" w:cs="Arial"/>
          <w:color w:val="222222"/>
          <w:sz w:val="28"/>
          <w:szCs w:val="28"/>
        </w:rPr>
        <w:t xml:space="preserve"> each one</w:t>
      </w:r>
      <w:r>
        <w:rPr>
          <w:rFonts w:eastAsia="Times New Roman" w:cs="Arial"/>
          <w:color w:val="222222"/>
          <w:sz w:val="28"/>
          <w:szCs w:val="28"/>
        </w:rPr>
        <w:t xml:space="preserve"> of the student’s answers</w:t>
      </w:r>
      <w:r w:rsidRPr="00FB6575">
        <w:rPr>
          <w:rFonts w:eastAsia="Times New Roman" w:cs="Arial"/>
          <w:color w:val="222222"/>
          <w:sz w:val="28"/>
          <w:szCs w:val="28"/>
        </w:rPr>
        <w:t xml:space="preserve"> to the correct answer, </w:t>
      </w:r>
      <w:r>
        <w:rPr>
          <w:rFonts w:eastAsia="Times New Roman" w:cs="Arial"/>
          <w:color w:val="222222"/>
          <w:sz w:val="28"/>
          <w:szCs w:val="28"/>
        </w:rPr>
        <w:t>you can uncheck the “</w:t>
      </w:r>
      <w:proofErr w:type="spellStart"/>
      <w:r>
        <w:rPr>
          <w:rFonts w:eastAsia="Times New Roman" w:cs="Arial"/>
          <w:color w:val="222222"/>
          <w:sz w:val="28"/>
          <w:szCs w:val="28"/>
        </w:rPr>
        <w:t>Excl</w:t>
      </w:r>
      <w:proofErr w:type="spellEnd"/>
      <w:r>
        <w:rPr>
          <w:rFonts w:eastAsia="Times New Roman" w:cs="Arial"/>
          <w:color w:val="222222"/>
          <w:sz w:val="28"/>
          <w:szCs w:val="28"/>
        </w:rPr>
        <w:t>” checkbox and click SAVE. This will refresh your screen and show the student with a score of 100% (all answers in green).</w:t>
      </w:r>
    </w:p>
    <w:p w:rsidR="00FB6575" w:rsidRDefault="00FB6575" w:rsidP="00FB657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</w:rPr>
      </w:pPr>
      <w:r w:rsidRPr="00FB6575">
        <w:rPr>
          <w:rFonts w:eastAsia="Times New Roman" w:cs="Arial"/>
          <w:color w:val="222222"/>
          <w:sz w:val="28"/>
          <w:szCs w:val="28"/>
        </w:rPr>
        <w:t> </w:t>
      </w:r>
    </w:p>
    <w:p w:rsidR="00FB6575" w:rsidRPr="00FB6575" w:rsidRDefault="00FB6575" w:rsidP="00FB6575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8"/>
          <w:szCs w:val="28"/>
          <w:u w:val="single"/>
        </w:rPr>
      </w:pPr>
      <w:r w:rsidRPr="00FB6575">
        <w:rPr>
          <w:rFonts w:eastAsia="Times New Roman" w:cs="Arial"/>
          <w:b/>
          <w:color w:val="222222"/>
          <w:sz w:val="28"/>
          <w:szCs w:val="28"/>
          <w:u w:val="single"/>
        </w:rPr>
        <w:t>Verify</w:t>
      </w:r>
    </w:p>
    <w:p w:rsidR="00FB6575" w:rsidRDefault="00FB6575" w:rsidP="00FB657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</w:rPr>
      </w:pPr>
    </w:p>
    <w:p w:rsidR="00FB6575" w:rsidRDefault="00FB6575" w:rsidP="00FB657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</w:rPr>
      </w:pPr>
      <w:r w:rsidRPr="00FB6575">
        <w:rPr>
          <w:rFonts w:eastAsia="Times New Roman" w:cs="Arial"/>
          <w:color w:val="222222"/>
          <w:sz w:val="28"/>
          <w:szCs w:val="28"/>
        </w:rPr>
        <w:t>The verification box will need to be checked</w:t>
      </w:r>
      <w:r>
        <w:rPr>
          <w:rFonts w:eastAsia="Times New Roman" w:cs="Arial"/>
          <w:color w:val="222222"/>
          <w:sz w:val="28"/>
          <w:szCs w:val="28"/>
        </w:rPr>
        <w:t xml:space="preserve"> only </w:t>
      </w:r>
      <w:r w:rsidRPr="00FB6575">
        <w:rPr>
          <w:rFonts w:eastAsia="Times New Roman" w:cs="Arial"/>
          <w:color w:val="222222"/>
          <w:sz w:val="28"/>
          <w:szCs w:val="28"/>
        </w:rPr>
        <w:t>if a teacher verifies that he/she is leaving a yel</w:t>
      </w:r>
      <w:r>
        <w:rPr>
          <w:rFonts w:eastAsia="Times New Roman" w:cs="Arial"/>
          <w:color w:val="222222"/>
          <w:sz w:val="28"/>
          <w:szCs w:val="28"/>
        </w:rPr>
        <w:t>low answer (blank or multiple answers) uncorrected for a student. </w:t>
      </w:r>
      <w:r w:rsidRPr="00FB6575">
        <w:rPr>
          <w:rFonts w:eastAsia="Times New Roman" w:cs="Arial"/>
          <w:color w:val="222222"/>
          <w:sz w:val="28"/>
          <w:szCs w:val="28"/>
        </w:rPr>
        <w:t>For example</w:t>
      </w:r>
      <w:r>
        <w:rPr>
          <w:rFonts w:eastAsia="Times New Roman" w:cs="Arial"/>
          <w:color w:val="222222"/>
          <w:sz w:val="28"/>
          <w:szCs w:val="28"/>
        </w:rPr>
        <w:t>,</w:t>
      </w:r>
      <w:r w:rsidRPr="00FB6575">
        <w:rPr>
          <w:rFonts w:eastAsia="Times New Roman" w:cs="Arial"/>
          <w:color w:val="222222"/>
          <w:sz w:val="28"/>
          <w:szCs w:val="28"/>
        </w:rPr>
        <w:t xml:space="preserve"> if Johnny left a questio</w:t>
      </w:r>
      <w:r>
        <w:rPr>
          <w:rFonts w:eastAsia="Times New Roman" w:cs="Arial"/>
          <w:color w:val="222222"/>
          <w:sz w:val="28"/>
          <w:szCs w:val="28"/>
        </w:rPr>
        <w:t xml:space="preserve">n blank on the answer sheet </w:t>
      </w:r>
      <w:r w:rsidRPr="00FB6575">
        <w:rPr>
          <w:rFonts w:eastAsia="Times New Roman" w:cs="Arial"/>
          <w:color w:val="222222"/>
          <w:sz w:val="28"/>
          <w:szCs w:val="28"/>
        </w:rPr>
        <w:t>it would scan in</w:t>
      </w:r>
      <w:r w:rsidR="00C36859">
        <w:rPr>
          <w:rFonts w:eastAsia="Times New Roman" w:cs="Arial"/>
          <w:color w:val="222222"/>
          <w:sz w:val="28"/>
          <w:szCs w:val="28"/>
        </w:rPr>
        <w:t xml:space="preserve"> to eDoctrina</w:t>
      </w:r>
      <w:r w:rsidRPr="00FB6575">
        <w:rPr>
          <w:rFonts w:eastAsia="Times New Roman" w:cs="Arial"/>
          <w:color w:val="222222"/>
          <w:sz w:val="28"/>
          <w:szCs w:val="28"/>
        </w:rPr>
        <w:t xml:space="preserve"> as a yellow box on the Answer Entry screen.  The teacher would have two options… (1) </w:t>
      </w:r>
      <w:proofErr w:type="gramStart"/>
      <w:r w:rsidRPr="00FB6575">
        <w:rPr>
          <w:rFonts w:eastAsia="Times New Roman" w:cs="Arial"/>
          <w:color w:val="222222"/>
          <w:sz w:val="28"/>
          <w:szCs w:val="28"/>
        </w:rPr>
        <w:t>to</w:t>
      </w:r>
      <w:proofErr w:type="gramEnd"/>
      <w:r w:rsidRPr="00FB6575">
        <w:rPr>
          <w:rFonts w:eastAsia="Times New Roman" w:cs="Arial"/>
          <w:color w:val="222222"/>
          <w:sz w:val="28"/>
          <w:szCs w:val="28"/>
        </w:rPr>
        <w:t xml:space="preserve"> conference with the student to get an answer and fix it in Answer Entry or (2)</w:t>
      </w:r>
      <w:r w:rsidR="00C36859">
        <w:rPr>
          <w:rFonts w:eastAsia="Times New Roman" w:cs="Arial"/>
          <w:color w:val="222222"/>
          <w:sz w:val="28"/>
          <w:szCs w:val="28"/>
        </w:rPr>
        <w:t xml:space="preserve"> </w:t>
      </w:r>
      <w:r w:rsidRPr="00FB6575">
        <w:rPr>
          <w:rFonts w:eastAsia="Times New Roman" w:cs="Arial"/>
          <w:color w:val="222222"/>
          <w:sz w:val="28"/>
          <w:szCs w:val="28"/>
        </w:rPr>
        <w:t>leave the answer as blank because it was the students error.  If the teacher chooses option 1, the teacher fixes the mistake and does not worry about the “</w:t>
      </w:r>
      <w:proofErr w:type="spellStart"/>
      <w:r w:rsidRPr="00FB6575">
        <w:rPr>
          <w:rFonts w:eastAsia="Times New Roman" w:cs="Arial"/>
          <w:color w:val="222222"/>
          <w:sz w:val="28"/>
          <w:szCs w:val="28"/>
        </w:rPr>
        <w:t>Ver</w:t>
      </w:r>
      <w:proofErr w:type="spellEnd"/>
      <w:r w:rsidRPr="00FB6575">
        <w:rPr>
          <w:rFonts w:eastAsia="Times New Roman" w:cs="Arial"/>
          <w:color w:val="222222"/>
          <w:sz w:val="28"/>
          <w:szCs w:val="28"/>
        </w:rPr>
        <w:t xml:space="preserve">” </w:t>
      </w:r>
      <w:proofErr w:type="gramStart"/>
      <w:r w:rsidRPr="00FB6575">
        <w:rPr>
          <w:rFonts w:eastAsia="Times New Roman" w:cs="Arial"/>
          <w:color w:val="222222"/>
          <w:sz w:val="28"/>
          <w:szCs w:val="28"/>
        </w:rPr>
        <w:t>box,</w:t>
      </w:r>
      <w:proofErr w:type="gramEnd"/>
      <w:r w:rsidRPr="00FB6575">
        <w:rPr>
          <w:rFonts w:eastAsia="Times New Roman" w:cs="Arial"/>
          <w:color w:val="222222"/>
          <w:sz w:val="28"/>
          <w:szCs w:val="28"/>
        </w:rPr>
        <w:t xml:space="preserve"> if the teacher chooses option 2 then he/she would click the “</w:t>
      </w:r>
      <w:proofErr w:type="spellStart"/>
      <w:r w:rsidRPr="00FB6575">
        <w:rPr>
          <w:rFonts w:eastAsia="Times New Roman" w:cs="Arial"/>
          <w:color w:val="222222"/>
          <w:sz w:val="28"/>
          <w:szCs w:val="28"/>
        </w:rPr>
        <w:t>Ver</w:t>
      </w:r>
      <w:proofErr w:type="spellEnd"/>
      <w:r w:rsidRPr="00FB6575">
        <w:rPr>
          <w:rFonts w:eastAsia="Times New Roman" w:cs="Arial"/>
          <w:color w:val="222222"/>
          <w:sz w:val="28"/>
          <w:szCs w:val="28"/>
        </w:rPr>
        <w:t>” checkbox to verify that he/she has approved the mistakes on the answer sheet as being OK.</w:t>
      </w:r>
    </w:p>
    <w:p w:rsidR="00750DFB" w:rsidRDefault="00750DFB" w:rsidP="00FB6575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</w:rPr>
      </w:pPr>
    </w:p>
    <w:p w:rsidR="00750DFB" w:rsidRDefault="00750DFB" w:rsidP="00FB657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</w:rPr>
      </w:pPr>
    </w:p>
    <w:p w:rsidR="00750DFB" w:rsidRDefault="00750DFB" w:rsidP="00FB657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</w:rPr>
      </w:pPr>
      <w:r>
        <w:rPr>
          <w:rFonts w:eastAsia="Times New Roman" w:cs="Arial"/>
          <w:color w:val="222222"/>
          <w:sz w:val="28"/>
          <w:szCs w:val="28"/>
        </w:rPr>
        <w:t>Teachers can reference the scanned image answer sheet for a student when verifying/correcting bubble sheet mistakes simply by clicking on the image below, which will be found under the “</w:t>
      </w:r>
      <w:proofErr w:type="spellStart"/>
      <w:r>
        <w:rPr>
          <w:rFonts w:eastAsia="Times New Roman" w:cs="Arial"/>
          <w:color w:val="222222"/>
          <w:sz w:val="28"/>
          <w:szCs w:val="28"/>
        </w:rPr>
        <w:t>Ans</w:t>
      </w:r>
      <w:proofErr w:type="spellEnd"/>
      <w:r>
        <w:rPr>
          <w:rFonts w:eastAsia="Times New Roman" w:cs="Arial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 w:cs="Arial"/>
          <w:color w:val="222222"/>
          <w:sz w:val="28"/>
          <w:szCs w:val="28"/>
        </w:rPr>
        <w:t>Sht</w:t>
      </w:r>
      <w:proofErr w:type="spellEnd"/>
      <w:r>
        <w:rPr>
          <w:rFonts w:eastAsia="Times New Roman" w:cs="Arial"/>
          <w:color w:val="222222"/>
          <w:sz w:val="28"/>
          <w:szCs w:val="28"/>
        </w:rPr>
        <w:t>”</w:t>
      </w:r>
      <w:r w:rsidR="00845902">
        <w:rPr>
          <w:rFonts w:eastAsia="Times New Roman" w:cs="Arial"/>
          <w:color w:val="222222"/>
          <w:sz w:val="28"/>
          <w:szCs w:val="28"/>
        </w:rPr>
        <w:t xml:space="preserve"> column on Answer Entry screen:</w:t>
      </w:r>
    </w:p>
    <w:p w:rsidR="00BA0BFD" w:rsidRDefault="00BA0BFD" w:rsidP="00FB657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</w:rPr>
      </w:pPr>
    </w:p>
    <w:p w:rsidR="00845902" w:rsidRDefault="00845902" w:rsidP="00FB657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</w:rPr>
      </w:pPr>
    </w:p>
    <w:p w:rsidR="00845902" w:rsidRDefault="00845902" w:rsidP="00FB657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</w:rPr>
      </w:pPr>
      <w:r>
        <w:rPr>
          <w:noProof/>
        </w:rPr>
        <w:drawing>
          <wp:inline distT="0" distB="0" distL="0" distR="0" wp14:anchorId="47BE56BF" wp14:editId="6C12C3E3">
            <wp:extent cx="1235033" cy="1316285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4439" cy="1315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5B9" w:rsidRDefault="007115B9" w:rsidP="00FB657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</w:rPr>
      </w:pPr>
    </w:p>
    <w:p w:rsidR="007115B9" w:rsidRDefault="007115B9" w:rsidP="00FB657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</w:rPr>
      </w:pPr>
    </w:p>
    <w:p w:rsidR="00845902" w:rsidRDefault="00845902" w:rsidP="00FB657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</w:rPr>
      </w:pPr>
    </w:p>
    <w:p w:rsidR="00845902" w:rsidRDefault="00845902" w:rsidP="00FB657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</w:rPr>
      </w:pPr>
    </w:p>
    <w:p w:rsidR="00845902" w:rsidRDefault="00845902" w:rsidP="00FB657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</w:rPr>
      </w:pPr>
    </w:p>
    <w:p w:rsidR="00845902" w:rsidRDefault="00845902" w:rsidP="00FB657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</w:rPr>
      </w:pPr>
    </w:p>
    <w:p w:rsidR="00F75CCA" w:rsidRDefault="00F75CCA" w:rsidP="00FB657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</w:rPr>
      </w:pPr>
      <w:r>
        <w:rPr>
          <w:rFonts w:eastAsia="Times New Roman" w:cs="Arial"/>
          <w:color w:val="222222"/>
          <w:sz w:val="28"/>
          <w:szCs w:val="28"/>
        </w:rPr>
        <w:t>Here are two questions from a training assessment that may help give a visual explanation:</w:t>
      </w:r>
    </w:p>
    <w:p w:rsidR="00F75CCA" w:rsidRDefault="00F75CCA" w:rsidP="00FB657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</w:rPr>
      </w:pPr>
    </w:p>
    <w:p w:rsidR="00845902" w:rsidRDefault="00845902" w:rsidP="00845902">
      <w:pPr>
        <w:shd w:val="clear" w:color="auto" w:fill="FFFFFF"/>
        <w:spacing w:after="0" w:line="240" w:lineRule="auto"/>
        <w:ind w:left="-432"/>
        <w:rPr>
          <w:rFonts w:eastAsia="Times New Roman" w:cs="Arial"/>
          <w:color w:val="222222"/>
          <w:sz w:val="28"/>
          <w:szCs w:val="28"/>
        </w:rPr>
      </w:pPr>
      <w:r>
        <w:rPr>
          <w:noProof/>
        </w:rPr>
        <w:drawing>
          <wp:inline distT="0" distB="0" distL="0" distR="0" wp14:anchorId="3E726780" wp14:editId="45F9798F">
            <wp:extent cx="7433953" cy="3371549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53986" cy="338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5B9" w:rsidRPr="00FB6575" w:rsidRDefault="007115B9" w:rsidP="00FB657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</w:rPr>
      </w:pPr>
    </w:p>
    <w:p w:rsidR="00294654" w:rsidRDefault="008A6829" w:rsidP="00005A60">
      <w:r>
        <w:tab/>
      </w:r>
      <w:r>
        <w:tab/>
      </w:r>
      <w:r>
        <w:tab/>
      </w:r>
      <w:r>
        <w:tab/>
      </w:r>
    </w:p>
    <w:p w:rsidR="00845902" w:rsidRDefault="00845902" w:rsidP="00005A60"/>
    <w:p w:rsidR="00845902" w:rsidRPr="00005A60" w:rsidRDefault="00845902" w:rsidP="00005A60">
      <w:pPr>
        <w:rPr>
          <w:sz w:val="28"/>
          <w:szCs w:val="28"/>
        </w:rPr>
      </w:pPr>
    </w:p>
    <w:sectPr w:rsidR="00845902" w:rsidRPr="00005A60" w:rsidSect="007E0D42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8D2" w:rsidRDefault="00F348D2" w:rsidP="008A6829">
      <w:pPr>
        <w:spacing w:after="0" w:line="240" w:lineRule="auto"/>
      </w:pPr>
      <w:r>
        <w:separator/>
      </w:r>
    </w:p>
  </w:endnote>
  <w:endnote w:type="continuationSeparator" w:id="0">
    <w:p w:rsidR="00F348D2" w:rsidRDefault="00F348D2" w:rsidP="008A6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8D2" w:rsidRDefault="00F348D2" w:rsidP="008A6829">
      <w:pPr>
        <w:spacing w:after="0" w:line="240" w:lineRule="auto"/>
      </w:pPr>
      <w:r>
        <w:separator/>
      </w:r>
    </w:p>
  </w:footnote>
  <w:footnote w:type="continuationSeparator" w:id="0">
    <w:p w:rsidR="00F348D2" w:rsidRDefault="00F348D2" w:rsidP="008A6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829" w:rsidRDefault="008A6829">
    <w:pPr>
      <w:pStyle w:val="Header"/>
      <w:rPr>
        <w:rFonts w:asciiTheme="majorHAnsi" w:hAnsiTheme="majorHAnsi"/>
        <w:b/>
        <w:sz w:val="36"/>
        <w:szCs w:val="36"/>
      </w:rPr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E04407" wp14:editId="189E912B">
              <wp:simplePos x="0" y="0"/>
              <wp:positionH relativeFrom="column">
                <wp:posOffset>-74792</wp:posOffset>
              </wp:positionH>
              <wp:positionV relativeFrom="paragraph">
                <wp:posOffset>711200</wp:posOffset>
              </wp:positionV>
              <wp:extent cx="6946900" cy="12700"/>
              <wp:effectExtent l="19050" t="19050" r="6350" b="2540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46900" cy="1270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93895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5.9pt;margin-top:56pt;width:547pt;height: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" strokecolor="#938953" strokeweight="2.5pt"/>
          </w:pict>
        </mc:Fallback>
      </mc:AlternateContent>
    </w:r>
    <w:r>
      <w:rPr>
        <w:b/>
        <w:noProof/>
        <w:sz w:val="32"/>
        <w:szCs w:val="32"/>
      </w:rPr>
      <w:drawing>
        <wp:inline distT="0" distB="0" distL="0" distR="0" wp14:anchorId="53B6412D" wp14:editId="11EF4753">
          <wp:extent cx="2440940" cy="605155"/>
          <wp:effectExtent l="0" t="0" r="0" b="4445"/>
          <wp:docPr id="1" name="Picture 1" descr="eDoctrina Header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octrina Header 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94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2718">
      <w:rPr>
        <w:rFonts w:asciiTheme="majorHAnsi" w:hAnsiTheme="majorHAnsi"/>
        <w:b/>
        <w:sz w:val="28"/>
        <w:szCs w:val="28"/>
      </w:rPr>
      <w:t xml:space="preserve">         </w:t>
    </w:r>
    <w:r w:rsidR="00FB6575">
      <w:rPr>
        <w:rFonts w:asciiTheme="majorHAnsi" w:hAnsiTheme="majorHAnsi"/>
        <w:b/>
        <w:sz w:val="36"/>
        <w:szCs w:val="36"/>
      </w:rPr>
      <w:t>“</w:t>
    </w:r>
    <w:proofErr w:type="spellStart"/>
    <w:r w:rsidR="00FB6575">
      <w:rPr>
        <w:rFonts w:asciiTheme="majorHAnsi" w:hAnsiTheme="majorHAnsi"/>
        <w:b/>
        <w:sz w:val="36"/>
        <w:szCs w:val="36"/>
      </w:rPr>
      <w:t>Excl</w:t>
    </w:r>
    <w:proofErr w:type="spellEnd"/>
    <w:r w:rsidR="00FB6575">
      <w:rPr>
        <w:rFonts w:asciiTheme="majorHAnsi" w:hAnsiTheme="majorHAnsi"/>
        <w:b/>
        <w:sz w:val="36"/>
        <w:szCs w:val="36"/>
      </w:rPr>
      <w:t>” /“</w:t>
    </w:r>
    <w:proofErr w:type="spellStart"/>
    <w:r w:rsidR="00FB6575">
      <w:rPr>
        <w:rFonts w:asciiTheme="majorHAnsi" w:hAnsiTheme="majorHAnsi"/>
        <w:b/>
        <w:sz w:val="36"/>
        <w:szCs w:val="36"/>
      </w:rPr>
      <w:t>Ver</w:t>
    </w:r>
    <w:proofErr w:type="spellEnd"/>
    <w:proofErr w:type="gramStart"/>
    <w:r w:rsidR="00FB6575">
      <w:rPr>
        <w:rFonts w:asciiTheme="majorHAnsi" w:hAnsiTheme="majorHAnsi"/>
        <w:b/>
        <w:sz w:val="36"/>
        <w:szCs w:val="36"/>
      </w:rPr>
      <w:t xml:space="preserve">” </w:t>
    </w:r>
    <w:r w:rsidR="00A82718">
      <w:rPr>
        <w:rFonts w:asciiTheme="majorHAnsi" w:hAnsiTheme="majorHAnsi"/>
        <w:b/>
        <w:sz w:val="36"/>
        <w:szCs w:val="36"/>
      </w:rPr>
      <w:t xml:space="preserve"> on</w:t>
    </w:r>
    <w:proofErr w:type="gramEnd"/>
    <w:r w:rsidR="00A82718">
      <w:rPr>
        <w:rFonts w:asciiTheme="majorHAnsi" w:hAnsiTheme="majorHAnsi"/>
        <w:b/>
        <w:sz w:val="36"/>
        <w:szCs w:val="36"/>
      </w:rPr>
      <w:t xml:space="preserve"> Answer Entry Screen</w:t>
    </w:r>
  </w:p>
  <w:p w:rsidR="00845902" w:rsidRDefault="008459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79"/>
    <w:rsid w:val="00005A60"/>
    <w:rsid w:val="00036D60"/>
    <w:rsid w:val="000866CB"/>
    <w:rsid w:val="000A1AB1"/>
    <w:rsid w:val="00134AB4"/>
    <w:rsid w:val="00160B21"/>
    <w:rsid w:val="00162C30"/>
    <w:rsid w:val="00173F57"/>
    <w:rsid w:val="00294654"/>
    <w:rsid w:val="003B1A79"/>
    <w:rsid w:val="003B5356"/>
    <w:rsid w:val="004378BB"/>
    <w:rsid w:val="004E2C60"/>
    <w:rsid w:val="0053021F"/>
    <w:rsid w:val="00542DA7"/>
    <w:rsid w:val="005C41FB"/>
    <w:rsid w:val="005D04E1"/>
    <w:rsid w:val="005F0454"/>
    <w:rsid w:val="00657749"/>
    <w:rsid w:val="006710D2"/>
    <w:rsid w:val="006A16A4"/>
    <w:rsid w:val="007115B9"/>
    <w:rsid w:val="00750DFB"/>
    <w:rsid w:val="007B71EC"/>
    <w:rsid w:val="007C29D3"/>
    <w:rsid w:val="007C628F"/>
    <w:rsid w:val="007E0D42"/>
    <w:rsid w:val="00845902"/>
    <w:rsid w:val="008A6829"/>
    <w:rsid w:val="00901C57"/>
    <w:rsid w:val="009235E0"/>
    <w:rsid w:val="0096059C"/>
    <w:rsid w:val="00961C28"/>
    <w:rsid w:val="009B0C87"/>
    <w:rsid w:val="009B730D"/>
    <w:rsid w:val="009C088E"/>
    <w:rsid w:val="009C3F57"/>
    <w:rsid w:val="009F29B7"/>
    <w:rsid w:val="00A03A94"/>
    <w:rsid w:val="00A42F25"/>
    <w:rsid w:val="00A65CC9"/>
    <w:rsid w:val="00A82718"/>
    <w:rsid w:val="00B13BC6"/>
    <w:rsid w:val="00B214A4"/>
    <w:rsid w:val="00B31844"/>
    <w:rsid w:val="00B42941"/>
    <w:rsid w:val="00B5534D"/>
    <w:rsid w:val="00B85E62"/>
    <w:rsid w:val="00BA0BFD"/>
    <w:rsid w:val="00BD4B7E"/>
    <w:rsid w:val="00C36859"/>
    <w:rsid w:val="00C462AD"/>
    <w:rsid w:val="00CA3C58"/>
    <w:rsid w:val="00D1520C"/>
    <w:rsid w:val="00DC781C"/>
    <w:rsid w:val="00DC79C5"/>
    <w:rsid w:val="00DD78B3"/>
    <w:rsid w:val="00DE6C9B"/>
    <w:rsid w:val="00E43686"/>
    <w:rsid w:val="00EE186F"/>
    <w:rsid w:val="00F26545"/>
    <w:rsid w:val="00F348D2"/>
    <w:rsid w:val="00F46AF3"/>
    <w:rsid w:val="00F67FCB"/>
    <w:rsid w:val="00F75CCA"/>
    <w:rsid w:val="00F80EB8"/>
    <w:rsid w:val="00F830E4"/>
    <w:rsid w:val="00FB6575"/>
    <w:rsid w:val="00FC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A7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A6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829"/>
  </w:style>
  <w:style w:type="paragraph" w:styleId="Footer">
    <w:name w:val="footer"/>
    <w:basedOn w:val="Normal"/>
    <w:link w:val="FooterChar"/>
    <w:uiPriority w:val="99"/>
    <w:unhideWhenUsed/>
    <w:rsid w:val="008A6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829"/>
  </w:style>
  <w:style w:type="paragraph" w:styleId="BalloonText">
    <w:name w:val="Balloon Text"/>
    <w:basedOn w:val="Normal"/>
    <w:link w:val="BalloonTextChar"/>
    <w:uiPriority w:val="99"/>
    <w:semiHidden/>
    <w:unhideWhenUsed/>
    <w:rsid w:val="008A6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8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6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A7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A6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829"/>
  </w:style>
  <w:style w:type="paragraph" w:styleId="Footer">
    <w:name w:val="footer"/>
    <w:basedOn w:val="Normal"/>
    <w:link w:val="FooterChar"/>
    <w:uiPriority w:val="99"/>
    <w:unhideWhenUsed/>
    <w:rsid w:val="008A6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829"/>
  </w:style>
  <w:style w:type="paragraph" w:styleId="BalloonText">
    <w:name w:val="Balloon Text"/>
    <w:basedOn w:val="Normal"/>
    <w:link w:val="BalloonTextChar"/>
    <w:uiPriority w:val="99"/>
    <w:semiHidden/>
    <w:unhideWhenUsed/>
    <w:rsid w:val="008A6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8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6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86A40-E45F-4D37-ADDD-2A9F1D6C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 BOCES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Kingston</dc:creator>
  <cp:lastModifiedBy>user</cp:lastModifiedBy>
  <cp:revision>2</cp:revision>
  <cp:lastPrinted>2011-10-19T12:11:00Z</cp:lastPrinted>
  <dcterms:created xsi:type="dcterms:W3CDTF">2014-09-11T17:41:00Z</dcterms:created>
  <dcterms:modified xsi:type="dcterms:W3CDTF">2014-09-11T17:41:00Z</dcterms:modified>
</cp:coreProperties>
</file>